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402" w:rsidRPr="005728AF" w:rsidRDefault="000B2402" w:rsidP="000B240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5728AF">
        <w:rPr>
          <w:rFonts w:ascii="Times New Roman" w:hAnsi="Times New Roman" w:cs="Times New Roman"/>
          <w:bCs/>
          <w:sz w:val="24"/>
          <w:szCs w:val="24"/>
        </w:rPr>
        <w:t>Утверждена</w:t>
      </w:r>
    </w:p>
    <w:p w:rsidR="000B2402" w:rsidRPr="005728AF" w:rsidRDefault="000B2402" w:rsidP="000B24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5728AF">
        <w:rPr>
          <w:rFonts w:ascii="Times New Roman" w:hAnsi="Times New Roman" w:cs="Times New Roman"/>
          <w:bCs/>
          <w:sz w:val="24"/>
          <w:szCs w:val="24"/>
        </w:rPr>
        <w:t>Законом</w:t>
      </w:r>
    </w:p>
    <w:p w:rsidR="00D21040" w:rsidRPr="005728AF" w:rsidRDefault="000B2402" w:rsidP="00D210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728AF">
        <w:rPr>
          <w:rFonts w:ascii="Times New Roman" w:hAnsi="Times New Roman" w:cs="Times New Roman"/>
          <w:bCs/>
          <w:sz w:val="24"/>
          <w:szCs w:val="24"/>
        </w:rPr>
        <w:t>Кировской области</w:t>
      </w:r>
      <w:r w:rsidR="00D21040" w:rsidRPr="005728AF">
        <w:rPr>
          <w:rFonts w:ascii="Times New Roman" w:hAnsi="Times New Roman" w:cs="Times New Roman"/>
          <w:sz w:val="24"/>
          <w:szCs w:val="24"/>
        </w:rPr>
        <w:t xml:space="preserve"> от 02.11.2007 N 183-ЗО</w:t>
      </w:r>
    </w:p>
    <w:p w:rsidR="000B2402" w:rsidRPr="005728AF" w:rsidRDefault="000B2402" w:rsidP="000B24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5728AF">
        <w:rPr>
          <w:rFonts w:ascii="Times New Roman" w:hAnsi="Times New Roman" w:cs="Times New Roman"/>
          <w:bCs/>
          <w:sz w:val="24"/>
          <w:szCs w:val="24"/>
        </w:rPr>
        <w:t>"Об организации и осуществлении</w:t>
      </w:r>
    </w:p>
    <w:p w:rsidR="000B2402" w:rsidRPr="005728AF" w:rsidRDefault="000B2402" w:rsidP="000B24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5728AF">
        <w:rPr>
          <w:rFonts w:ascii="Times New Roman" w:hAnsi="Times New Roman" w:cs="Times New Roman"/>
          <w:bCs/>
          <w:sz w:val="24"/>
          <w:szCs w:val="24"/>
        </w:rPr>
        <w:t>деятельности по опеке и попечительству</w:t>
      </w:r>
    </w:p>
    <w:p w:rsidR="000B2402" w:rsidRPr="005728AF" w:rsidRDefault="000B2402" w:rsidP="000B24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5728AF">
        <w:rPr>
          <w:rFonts w:ascii="Times New Roman" w:hAnsi="Times New Roman" w:cs="Times New Roman"/>
          <w:bCs/>
          <w:sz w:val="24"/>
          <w:szCs w:val="24"/>
        </w:rPr>
        <w:t>в Кировской области"</w:t>
      </w:r>
    </w:p>
    <w:p w:rsidR="000B2402" w:rsidRPr="00D21040" w:rsidRDefault="000B2402" w:rsidP="000B24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EE7196" w:rsidRDefault="00EE7196" w:rsidP="000B24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B2402" w:rsidRPr="00950D94" w:rsidRDefault="000B2402" w:rsidP="000B24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D94">
        <w:rPr>
          <w:rFonts w:ascii="Times New Roman" w:hAnsi="Times New Roman" w:cs="Times New Roman"/>
          <w:b/>
          <w:bCs/>
          <w:sz w:val="24"/>
          <w:szCs w:val="24"/>
        </w:rPr>
        <w:t>МЕТОДИКА</w:t>
      </w:r>
    </w:p>
    <w:p w:rsidR="000B2402" w:rsidRPr="00950D94" w:rsidRDefault="000B2402" w:rsidP="000B24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D94">
        <w:rPr>
          <w:rFonts w:ascii="Times New Roman" w:hAnsi="Times New Roman" w:cs="Times New Roman"/>
          <w:b/>
          <w:bCs/>
          <w:sz w:val="24"/>
          <w:szCs w:val="24"/>
        </w:rPr>
        <w:t>РАСПРЕДЕЛЕНИЯ СУБВЕНЦИЙ МЕСТНОМУ БЮДЖЕТУ ИЗ ОБЛАСТНОГО</w:t>
      </w:r>
    </w:p>
    <w:p w:rsidR="000B2402" w:rsidRPr="00950D94" w:rsidRDefault="000B2402" w:rsidP="000B24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D94">
        <w:rPr>
          <w:rFonts w:ascii="Times New Roman" w:hAnsi="Times New Roman" w:cs="Times New Roman"/>
          <w:b/>
          <w:bCs/>
          <w:sz w:val="24"/>
          <w:szCs w:val="24"/>
        </w:rPr>
        <w:t>БЮДЖЕТА НА ВЫПОЛНЕНИЕ ОТДЕЛЬНЫХ ГОСУДАРСТВЕННЫХ ПОЛНОМОЧИЙ</w:t>
      </w:r>
    </w:p>
    <w:p w:rsidR="000B2402" w:rsidRPr="00950D94" w:rsidRDefault="000B2402" w:rsidP="000B24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D94">
        <w:rPr>
          <w:rFonts w:ascii="Times New Roman" w:hAnsi="Times New Roman" w:cs="Times New Roman"/>
          <w:b/>
          <w:bCs/>
          <w:sz w:val="24"/>
          <w:szCs w:val="24"/>
        </w:rPr>
        <w:t>ПО ОСУЩЕСТВЛЕНИЮ ДЕЯТЕЛЬНОСТИ ПО ОПЕКЕ И ПОПЕЧИТЕЛЬСТВУ</w:t>
      </w:r>
    </w:p>
    <w:p w:rsidR="000B2402" w:rsidRPr="00950D94" w:rsidRDefault="000B2402" w:rsidP="000B24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D94">
        <w:rPr>
          <w:rFonts w:ascii="Times New Roman" w:hAnsi="Times New Roman" w:cs="Times New Roman"/>
          <w:b/>
          <w:bCs/>
          <w:sz w:val="24"/>
          <w:szCs w:val="24"/>
        </w:rPr>
        <w:t>И ПОРЯДОК ОПРЕДЕЛЕНИЯ ОБЩЕГО ОБЪЕМА УКАЗАННЫХ СУБВЕНЦИЙ</w:t>
      </w:r>
    </w:p>
    <w:p w:rsidR="000B2402" w:rsidRPr="005728AF" w:rsidRDefault="000B2402" w:rsidP="000B24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2402" w:rsidRPr="00D21040" w:rsidRDefault="000B2402" w:rsidP="000B24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0B2402" w:rsidRPr="005728AF" w:rsidRDefault="000B2402" w:rsidP="005728AF">
      <w:pPr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728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1. Утратила силу. - Закон Кировской области от 11.11.2019 N 305-ЗО</w:t>
      </w:r>
      <w:bookmarkStart w:id="0" w:name="_GoBack"/>
      <w:bookmarkEnd w:id="0"/>
      <w:r w:rsidRPr="005728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:rsidR="000B2402" w:rsidRDefault="000B2402" w:rsidP="005728AF">
      <w:pPr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728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2. Распределение субвенций местному бюджету из областного бюджета на выполнение отдельных государственных полномочий по осуществлению деятельности по опеке и попечительству (далее - субвенция) производится по формуле:</w:t>
      </w:r>
    </w:p>
    <w:p w:rsidR="000B2402" w:rsidRPr="005728AF" w:rsidRDefault="000B2402" w:rsidP="005728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728AF">
        <w:rPr>
          <w:rFonts w:ascii="Times New Roman" w:hAnsi="Times New Roman" w:cs="Times New Roman"/>
          <w:bCs/>
          <w:noProof/>
          <w:color w:val="000000" w:themeColor="text1"/>
          <w:position w:val="-11"/>
          <w:sz w:val="24"/>
          <w:szCs w:val="24"/>
          <w:lang w:eastAsia="ru-RU"/>
        </w:rPr>
        <w:drawing>
          <wp:inline distT="0" distB="0" distL="0" distR="0" wp14:anchorId="2DD834EA" wp14:editId="5A72C840">
            <wp:extent cx="1815882" cy="2520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5882" cy="25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2402" w:rsidRPr="005728AF" w:rsidRDefault="000B2402" w:rsidP="005728A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728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где:</w:t>
      </w:r>
    </w:p>
    <w:p w:rsidR="000B2402" w:rsidRPr="005728AF" w:rsidRDefault="000B2402" w:rsidP="005728AF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728AF">
        <w:rPr>
          <w:rFonts w:ascii="Times New Roman" w:hAnsi="Times New Roman" w:cs="Times New Roman"/>
          <w:bCs/>
          <w:noProof/>
          <w:color w:val="000000" w:themeColor="text1"/>
          <w:position w:val="-11"/>
          <w:sz w:val="24"/>
          <w:szCs w:val="24"/>
          <w:lang w:eastAsia="ru-RU"/>
        </w:rPr>
        <w:drawing>
          <wp:inline distT="0" distB="0" distL="0" distR="0" wp14:anchorId="007937E4" wp14:editId="4561C3E0">
            <wp:extent cx="244588" cy="252000"/>
            <wp:effectExtent l="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588" cy="25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28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- объем субвенций i-му муниципальному району (муниципальному округу, городскому округу) (далее - муниципальное образование);</w:t>
      </w:r>
    </w:p>
    <w:p w:rsidR="005728AF" w:rsidRDefault="000B2402" w:rsidP="005728AF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728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G - индекс-дефлятор цен, определяемый ежегодно при подготовке проекта областного бюджета на очередной финансовый год;</w:t>
      </w:r>
    </w:p>
    <w:p w:rsidR="005728AF" w:rsidRDefault="000B2402" w:rsidP="005728AF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728AF">
        <w:rPr>
          <w:rFonts w:ascii="Times New Roman" w:hAnsi="Times New Roman" w:cs="Times New Roman"/>
          <w:bCs/>
          <w:noProof/>
          <w:color w:val="000000" w:themeColor="text1"/>
          <w:position w:val="-11"/>
          <w:sz w:val="24"/>
          <w:szCs w:val="24"/>
          <w:lang w:eastAsia="ru-RU"/>
        </w:rPr>
        <w:drawing>
          <wp:inline distT="0" distB="0" distL="0" distR="0" wp14:anchorId="52A43BFF" wp14:editId="019E7FDB">
            <wp:extent cx="296471" cy="252000"/>
            <wp:effectExtent l="0" t="0" r="889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71" cy="25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28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- расходы на содержание одного работника, осуществляющего деятельность по опеке и попечительству в i-м муниципальном образовании, определяемые Правительством Кировской области при подготовке проекта закона области об областном бюджете на очередной финансовый год;</w:t>
      </w:r>
    </w:p>
    <w:p w:rsidR="005728AF" w:rsidRDefault="000B2402" w:rsidP="005728AF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728AF">
        <w:rPr>
          <w:rFonts w:ascii="Times New Roman" w:hAnsi="Times New Roman" w:cs="Times New Roman"/>
          <w:bCs/>
          <w:noProof/>
          <w:color w:val="000000" w:themeColor="text1"/>
          <w:position w:val="-10"/>
          <w:sz w:val="24"/>
          <w:szCs w:val="24"/>
          <w:lang w:eastAsia="ru-RU"/>
        </w:rPr>
        <w:drawing>
          <wp:inline distT="0" distB="0" distL="0" distR="0" wp14:anchorId="389B9C59" wp14:editId="44C9C71E">
            <wp:extent cx="196875" cy="2520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75" cy="25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28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- коэффициент, учитывающий различия в условиях и факторах, влияющих на стоимость содержания органов местного самоуправления в i-м муниципальном образовании, устанавливаемый Правительством Кировской области при подготовке проекта закона области об областном бюджете на очередной финансовый год;</w:t>
      </w:r>
    </w:p>
    <w:p w:rsidR="005728AF" w:rsidRDefault="000B2402" w:rsidP="005728AF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728AF">
        <w:rPr>
          <w:rFonts w:ascii="Times New Roman" w:hAnsi="Times New Roman" w:cs="Times New Roman"/>
          <w:bCs/>
          <w:noProof/>
          <w:color w:val="000000" w:themeColor="text1"/>
          <w:position w:val="-10"/>
          <w:sz w:val="24"/>
          <w:szCs w:val="24"/>
          <w:lang w:eastAsia="ru-RU"/>
        </w:rPr>
        <w:drawing>
          <wp:inline distT="0" distB="0" distL="0" distR="0" wp14:anchorId="0BE8A577" wp14:editId="7720785B">
            <wp:extent cx="220500" cy="252000"/>
            <wp:effectExtent l="0" t="0" r="825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500" cy="25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28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- численность работников, осуществляющих деятельность по опеке и попечительству, являющаяся показателем распределения между муниципальными образованиями общего объема субвенций, в i-м муниципальном образовании, определяемая из расчета: 1 штатная единица специалиста по опеке и попечительству на 4 тысячи несовершеннолетнего населения в муниципальном районе (муниципальном округе) (на 5 тысяч несовершеннолетнего населения в городском округе), 1 штатная единица специалиста по опеке и попечительству на 44 тысячи взрослого </w:t>
      </w:r>
      <w:r w:rsidRPr="005728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населения (по городскому округу "Город Киров" 1 штатная единица на 100 тысяч взрослого населения), 1 штатная единица специалиста по опеке и попечительству на 100 детей-сирот, детей, оставшихся без попечения родителей, выявленных и учтенных на территории муниципального образования на 1 января года, предшествующего планируемому, 1 штатная единица специалиста по опеке и попечительству не менее чем на 100 детей-сирот, детей, оставшихся без попечения родителей, лиц из числа детей-сирот,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включенных органами опеки и попечительства муниципального образования в установленном порядке на 1 июля года, предшествующего планируемому, в список детей-сирот, детей, оставшихся без попечения родителей, лиц из числа детей-сирот,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которые подлежат обеспечению жилыми помещениями, 1 штатная единица специалиста по опеке и попечительству на 100 детей-сирот, детей, оставшихся без попечения родителей, лиц из числа детей-сирот и детей, оставшихся без попечения родителей, являющихся нанимателями или членами семей нанимателей по договорам социального найма либо собственниками жилых помещений, включенных органами местного самоуправления в установленном порядке на 1 мая года, предшествующего планируемому, в список детей-сирот и детей, оставшихся без попечения родителей, лиц из числа детей-сирот и детей, оставшихся без попечения родителей, являющихся нанимателями или членами семей нанимателей по договорам социального найма либо собственниками жилых помещений, жилые помещения которых нуждаются в проведении за счет средств областного бюджета мероприятий по подготовке жилых помещений к заселению детей-сирот и детей, оставшихся без попечения родителей, лиц из числа детей-сирот и детей, оставшихся без попечения родителей. При расчете численности работников, осуществляющих деятельность по опеке и попечительству, итоговые цифры 0,25 и менее округляются до 0; более 0,25 и до 0,75 включительно округляются до 0,5; более 0,75 округляются до 1,0. При этом численность работников, осуществляющих деятельность по опеке и попечительству, в муниципальном образовании не может быть менее одной штатной единицы;</w:t>
      </w:r>
    </w:p>
    <w:p w:rsidR="000B2402" w:rsidRPr="005728AF" w:rsidRDefault="000B2402" w:rsidP="005728AF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728AF">
        <w:rPr>
          <w:rFonts w:ascii="Times New Roman" w:hAnsi="Times New Roman" w:cs="Times New Roman"/>
          <w:bCs/>
          <w:noProof/>
          <w:color w:val="000000" w:themeColor="text1"/>
          <w:position w:val="-10"/>
          <w:sz w:val="24"/>
          <w:szCs w:val="24"/>
          <w:lang w:eastAsia="ru-RU"/>
        </w:rPr>
        <w:drawing>
          <wp:inline distT="0" distB="0" distL="0" distR="0" wp14:anchorId="33B628C1" wp14:editId="6E464AF4">
            <wp:extent cx="173250" cy="2520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250" cy="25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28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- расходы i-му муниципальному образованию, определяемые Правительством Кировской области при подготовке проекта закона области об областном бюджете на очередной финансовый год, на:</w:t>
      </w:r>
    </w:p>
    <w:p w:rsidR="005728AF" w:rsidRDefault="000B2402" w:rsidP="005728AF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728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оплату проезда автомобильным транспортом (за исключением проезда грузовым транспортом, на такси и коммерческими рейсами), железнодорожным транспортом (за исключением проезда в вагонах категории СВ и повышенной комфортности) детей, оставшихся без попечения родителей, и сопровождающих их работников, осуществляющих деятельность по опеке и попечительству, при устройстве детей в организации для детей-сирот и детей, оставшихся без попечения родителей, а также оплату питания детей;</w:t>
      </w:r>
    </w:p>
    <w:p w:rsidR="000B2402" w:rsidRPr="005728AF" w:rsidRDefault="000B2402" w:rsidP="005728AF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728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приобретение, установку, настройку, ежегодное обновление и техническое сопровождение средств защиты информации рабочих мест автоматизированной системы государственного банка данных о детях, оставшихся без попечения родителей.</w:t>
      </w:r>
    </w:p>
    <w:p w:rsidR="000B2402" w:rsidRDefault="000B2402" w:rsidP="005728A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728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3. Определение общего объема субвенций местным бюджетам из областного бюджета на выполнение отдельных государственных полномочий по осуществлению деятельности по опеке и попечительству (S</w:t>
      </w:r>
      <w:r w:rsidRPr="005728AF">
        <w:rPr>
          <w:rFonts w:ascii="Times New Roman" w:hAnsi="Times New Roman" w:cs="Times New Roman"/>
          <w:bCs/>
          <w:color w:val="000000" w:themeColor="text1"/>
          <w:sz w:val="24"/>
          <w:szCs w:val="24"/>
          <w:vertAlign w:val="subscript"/>
        </w:rPr>
        <w:t>общ</w:t>
      </w:r>
      <w:r w:rsidRPr="005728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) производится по формуле:</w:t>
      </w:r>
    </w:p>
    <w:p w:rsidR="000B2402" w:rsidRPr="005728AF" w:rsidRDefault="000B2402" w:rsidP="005728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728AF">
        <w:rPr>
          <w:rFonts w:ascii="Times New Roman" w:hAnsi="Times New Roman" w:cs="Times New Roman"/>
          <w:bCs/>
          <w:noProof/>
          <w:color w:val="000000" w:themeColor="text1"/>
          <w:position w:val="-33"/>
          <w:sz w:val="24"/>
          <w:szCs w:val="24"/>
          <w:lang w:eastAsia="ru-RU"/>
        </w:rPr>
        <w:drawing>
          <wp:inline distT="0" distB="0" distL="0" distR="0" wp14:anchorId="19B6607D" wp14:editId="04A059D4">
            <wp:extent cx="1335999" cy="504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999" cy="50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86C" w:rsidRPr="005728AF" w:rsidRDefault="000B2402" w:rsidP="00EE7196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color w:val="000000" w:themeColor="text1"/>
          <w:sz w:val="20"/>
          <w:szCs w:val="20"/>
        </w:rPr>
      </w:pPr>
      <w:r w:rsidRPr="005728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 - количество муниципальных образований, органы местного самоуправления которых наделены отдельными государственными полномочиями.</w:t>
      </w:r>
    </w:p>
    <w:sectPr w:rsidR="000D786C" w:rsidRPr="005728AF" w:rsidSect="00F32EE2">
      <w:pgSz w:w="11905" w:h="16838"/>
      <w:pgMar w:top="1134" w:right="1134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Ox5oQcN4lLmlCS7KqKl3+hHJ9Xz3yu5p+tQMoq/f8TTFF5tyT+yFW2hoOc2qU3ynhw53KK5iv011GS3zOOP7Iw==" w:salt="p7U7zYN4lIaSF2Ix/Vd7Dw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86C"/>
    <w:rsid w:val="000B2402"/>
    <w:rsid w:val="000B407C"/>
    <w:rsid w:val="000B4C64"/>
    <w:rsid w:val="000D786C"/>
    <w:rsid w:val="001D7BC3"/>
    <w:rsid w:val="002000DD"/>
    <w:rsid w:val="004335E0"/>
    <w:rsid w:val="005728AF"/>
    <w:rsid w:val="00950D94"/>
    <w:rsid w:val="00D20034"/>
    <w:rsid w:val="00D21040"/>
    <w:rsid w:val="00EE7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67A620-BD7C-4A56-A183-561B5F2A6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78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D786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D78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D786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2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24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fontTable" Target="fontTable.xml"/><Relationship Id="rId5" Type="http://schemas.openxmlformats.org/officeDocument/2006/relationships/image" Target="media/image2.wmf"/><Relationship Id="rId10" Type="http://schemas.openxmlformats.org/officeDocument/2006/relationships/image" Target="media/image7.wmf"/><Relationship Id="rId4" Type="http://schemas.openxmlformats.org/officeDocument/2006/relationships/image" Target="media/image1.wmf"/><Relationship Id="rId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868</Words>
  <Characters>4948</Characters>
  <Application>Microsoft Office Word</Application>
  <DocSecurity>8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Овсюкова Людмила Витальевна</dc:creator>
  <cp:lastModifiedBy>Новосёлова Валерия Игоревна</cp:lastModifiedBy>
  <cp:revision>9</cp:revision>
  <cp:lastPrinted>2021-10-25T08:46:00Z</cp:lastPrinted>
  <dcterms:created xsi:type="dcterms:W3CDTF">2020-06-30T08:02:00Z</dcterms:created>
  <dcterms:modified xsi:type="dcterms:W3CDTF">2021-10-25T10:14:00Z</dcterms:modified>
</cp:coreProperties>
</file>